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B8483" w14:textId="77777777" w:rsidR="00927E35" w:rsidRDefault="00DD4A53">
      <w:pPr>
        <w:ind w:firstLine="0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Call for Papers for a Special Issue in Annals of GIS</w:t>
      </w:r>
    </w:p>
    <w:p w14:paraId="5AE77712" w14:textId="7E240095" w:rsidR="00927E35" w:rsidRDefault="00DD4A5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1C1EC6">
        <w:rPr>
          <w:rFonts w:hint="eastAsia"/>
          <w:b/>
          <w:sz w:val="28"/>
          <w:szCs w:val="28"/>
        </w:rPr>
        <w:t>Sp</w:t>
      </w:r>
      <w:r w:rsidR="001C1EC6">
        <w:rPr>
          <w:b/>
          <w:sz w:val="28"/>
          <w:szCs w:val="28"/>
        </w:rPr>
        <w:t>a</w:t>
      </w:r>
      <w:r w:rsidR="001C1EC6">
        <w:rPr>
          <w:rFonts w:hint="eastAsia"/>
          <w:b/>
          <w:sz w:val="28"/>
          <w:szCs w:val="28"/>
        </w:rPr>
        <w:t>tiotemporal</w:t>
      </w:r>
      <w:r w:rsidR="001C1EC6">
        <w:rPr>
          <w:b/>
          <w:sz w:val="28"/>
          <w:szCs w:val="28"/>
        </w:rPr>
        <w:t xml:space="preserve"> Analysis of the Impact of COVID-19</w:t>
      </w:r>
      <w:r>
        <w:rPr>
          <w:b/>
          <w:sz w:val="28"/>
          <w:szCs w:val="28"/>
        </w:rPr>
        <w:t>”</w:t>
      </w:r>
    </w:p>
    <w:p w14:paraId="7CCFD370" w14:textId="77777777" w:rsidR="00927E35" w:rsidRDefault="00927E35">
      <w:pPr>
        <w:spacing w:line="276" w:lineRule="auto"/>
        <w:ind w:firstLine="0"/>
      </w:pPr>
    </w:p>
    <w:p w14:paraId="4BEF7117" w14:textId="77777777" w:rsidR="00927E35" w:rsidRDefault="00DD4A53">
      <w:pPr>
        <w:widowControl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5C514FF" wp14:editId="54C355E6">
            <wp:extent cx="3210090" cy="420229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0090" cy="4202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D24D82" w14:textId="77777777" w:rsidR="00927E35" w:rsidRDefault="00DD4A53">
      <w:pPr>
        <w:widowControl/>
        <w:spacing w:line="240" w:lineRule="auto"/>
        <w:ind w:firstLine="0"/>
        <w:jc w:val="center"/>
        <w:rPr>
          <w:b/>
        </w:rPr>
      </w:pPr>
      <w:r>
        <w:rPr>
          <w:b/>
        </w:rPr>
        <w:t>Published by Taylor &amp; Francis</w:t>
      </w:r>
    </w:p>
    <w:p w14:paraId="0DF43904" w14:textId="77777777" w:rsidR="00927E35" w:rsidRDefault="00927E35">
      <w:pPr>
        <w:widowControl/>
        <w:spacing w:line="240" w:lineRule="auto"/>
        <w:ind w:firstLine="0"/>
        <w:jc w:val="center"/>
        <w:rPr>
          <w:b/>
        </w:rPr>
      </w:pPr>
    </w:p>
    <w:p w14:paraId="6D3BF830" w14:textId="77777777" w:rsidR="00927E35" w:rsidRDefault="00DD4A53">
      <w:pPr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Guest editors:</w:t>
      </w:r>
    </w:p>
    <w:p w14:paraId="30AD29F2" w14:textId="77777777" w:rsidR="00927E35" w:rsidRDefault="00927E35">
      <w:pPr>
        <w:spacing w:line="276" w:lineRule="auto"/>
        <w:ind w:firstLine="0"/>
        <w:rPr>
          <w:b/>
        </w:rPr>
      </w:pPr>
    </w:p>
    <w:p w14:paraId="6C447AE3" w14:textId="7DED0671" w:rsidR="00927E35" w:rsidRDefault="001C1EC6" w:rsidP="000F6576">
      <w:pPr>
        <w:spacing w:line="276" w:lineRule="auto"/>
        <w:ind w:left="720" w:hanging="720"/>
        <w:jc w:val="left"/>
      </w:pPr>
      <w:r>
        <w:t>Dr. Shuming Bao</w:t>
      </w:r>
      <w:r w:rsidR="00DD4A53">
        <w:t xml:space="preserve">, </w:t>
      </w:r>
      <w:r>
        <w:t>China Data Institute</w:t>
      </w:r>
      <w:r w:rsidR="00DD4A53">
        <w:t xml:space="preserve">, </w:t>
      </w:r>
      <w:hyperlink r:id="rId6" w:history="1">
        <w:r w:rsidRPr="005B5C21">
          <w:rPr>
            <w:rStyle w:val="Hyperlink"/>
          </w:rPr>
          <w:t>sbao@umich.edu</w:t>
        </w:r>
      </w:hyperlink>
    </w:p>
    <w:p w14:paraId="3331B79C" w14:textId="091D1C35" w:rsidR="00D005E2" w:rsidRDefault="00D005E2" w:rsidP="000F6576">
      <w:pPr>
        <w:spacing w:line="276" w:lineRule="auto"/>
        <w:ind w:left="720" w:hanging="720"/>
      </w:pPr>
      <w:r>
        <w:rPr>
          <w:rFonts w:hint="eastAsia"/>
        </w:rPr>
        <w:t xml:space="preserve">Dr. Wendy Guan, </w:t>
      </w:r>
      <w:r>
        <w:t xml:space="preserve">Harvard University, </w:t>
      </w:r>
      <w:hyperlink r:id="rId7" w:history="1">
        <w:r w:rsidRPr="005B5C21">
          <w:rPr>
            <w:rStyle w:val="Hyperlink"/>
          </w:rPr>
          <w:t>wguan@cga.harvard.edu</w:t>
        </w:r>
      </w:hyperlink>
    </w:p>
    <w:p w14:paraId="1A2B4630" w14:textId="669D274D" w:rsidR="00927E35" w:rsidRDefault="00D005E2" w:rsidP="00C8081C">
      <w:pPr>
        <w:spacing w:line="276" w:lineRule="auto"/>
        <w:ind w:left="720" w:hanging="720"/>
        <w:jc w:val="left"/>
      </w:pPr>
      <w:r>
        <w:t>Dr.</w:t>
      </w:r>
      <w:r w:rsidR="00DD4A53">
        <w:t xml:space="preserve"> </w:t>
      </w:r>
      <w:r>
        <w:t>Chaowei Yang</w:t>
      </w:r>
      <w:r w:rsidR="00DD4A53">
        <w:t xml:space="preserve">, </w:t>
      </w:r>
      <w:r>
        <w:t>George Mason University,</w:t>
      </w:r>
      <w:r w:rsidR="00DD4A53">
        <w:t xml:space="preserve"> </w:t>
      </w:r>
      <w:r w:rsidRPr="00D005E2">
        <w:rPr>
          <w:color w:val="0000FF"/>
          <w:u w:val="single"/>
        </w:rPr>
        <w:t>cyang3@gmu.edu</w:t>
      </w:r>
    </w:p>
    <w:p w14:paraId="09304C53" w14:textId="77777777" w:rsidR="00927E35" w:rsidRDefault="00927E35">
      <w:pPr>
        <w:spacing w:line="276" w:lineRule="auto"/>
        <w:ind w:left="720" w:hanging="720"/>
      </w:pPr>
    </w:p>
    <w:p w14:paraId="1CECB810" w14:textId="57F895F3" w:rsidR="00927E35" w:rsidRDefault="00DD4A53">
      <w:pPr>
        <w:spacing w:line="276" w:lineRule="auto"/>
        <w:ind w:firstLine="0"/>
        <w:rPr>
          <w:b/>
        </w:rPr>
      </w:pPr>
      <w:r>
        <w:rPr>
          <w:b/>
        </w:rPr>
        <w:t>Background on the special issue:</w:t>
      </w:r>
    </w:p>
    <w:p w14:paraId="44B009CA" w14:textId="77777777" w:rsidR="00E702EF" w:rsidRDefault="00E702EF" w:rsidP="000561FA">
      <w:pPr>
        <w:spacing w:line="276" w:lineRule="auto"/>
        <w:ind w:firstLine="0"/>
      </w:pPr>
    </w:p>
    <w:p w14:paraId="5EEBCAE6" w14:textId="0CF19750" w:rsidR="000561FA" w:rsidRDefault="00B560FE" w:rsidP="000561FA">
      <w:pPr>
        <w:spacing w:line="276" w:lineRule="auto"/>
        <w:ind w:firstLine="0"/>
      </w:pPr>
      <w:r>
        <w:t xml:space="preserve">As </w:t>
      </w:r>
      <w:r w:rsidR="000F6576">
        <w:t>a</w:t>
      </w:r>
      <w:r w:rsidR="00805AE9">
        <w:t xml:space="preserve"> once-in-100-years </w:t>
      </w:r>
      <w:r>
        <w:t xml:space="preserve">pandemic, </w:t>
      </w:r>
      <w:r w:rsidR="000561FA">
        <w:t>COVID-19</w:t>
      </w:r>
      <w:r>
        <w:t xml:space="preserve"> </w:t>
      </w:r>
      <w:r w:rsidR="000C0251">
        <w:t>is changing</w:t>
      </w:r>
      <w:r w:rsidR="00845A86">
        <w:t xml:space="preserve"> </w:t>
      </w:r>
      <w:r w:rsidR="000C0251">
        <w:t xml:space="preserve">and reshaping </w:t>
      </w:r>
      <w:r w:rsidR="002751C9">
        <w:t>the world</w:t>
      </w:r>
      <w:r w:rsidR="00845A86">
        <w:t xml:space="preserve">. </w:t>
      </w:r>
      <w:r w:rsidR="002751C9">
        <w:t xml:space="preserve">COVID-19 poses </w:t>
      </w:r>
      <w:r w:rsidR="00805AE9">
        <w:t xml:space="preserve">grand </w:t>
      </w:r>
      <w:r w:rsidR="002751C9">
        <w:t xml:space="preserve">challenges </w:t>
      </w:r>
      <w:r w:rsidR="000C0251">
        <w:t xml:space="preserve">to human society </w:t>
      </w:r>
      <w:r w:rsidR="00805AE9">
        <w:t xml:space="preserve">and drives us to invent new analytical tools to examine the </w:t>
      </w:r>
      <w:r w:rsidR="002751C9">
        <w:t xml:space="preserve">spatiotemporal </w:t>
      </w:r>
      <w:r w:rsidR="00805AE9">
        <w:t xml:space="preserve">patterns </w:t>
      </w:r>
      <w:r w:rsidR="002751C9">
        <w:t xml:space="preserve">of </w:t>
      </w:r>
      <w:r w:rsidR="00805AE9">
        <w:t xml:space="preserve">the </w:t>
      </w:r>
      <w:r w:rsidR="001B746E">
        <w:t>complex system</w:t>
      </w:r>
      <w:r w:rsidR="000C0251">
        <w:t xml:space="preserve"> for theories, methodologies, and applications of interdisciplinary </w:t>
      </w:r>
      <w:r w:rsidR="002E5E6C">
        <w:t>research.</w:t>
      </w:r>
    </w:p>
    <w:p w14:paraId="1E89B35D" w14:textId="77777777" w:rsidR="002E5E6C" w:rsidRDefault="002E5E6C" w:rsidP="000561FA">
      <w:pPr>
        <w:spacing w:line="276" w:lineRule="auto"/>
        <w:ind w:firstLine="0"/>
      </w:pPr>
    </w:p>
    <w:p w14:paraId="27888229" w14:textId="67587626" w:rsidR="000561FA" w:rsidRDefault="00805AE9" w:rsidP="000561FA">
      <w:pPr>
        <w:spacing w:line="276" w:lineRule="auto"/>
        <w:ind w:firstLine="0"/>
      </w:pPr>
      <w:r>
        <w:t>This</w:t>
      </w:r>
      <w:r w:rsidR="002E5E6C">
        <w:t xml:space="preserve"> Special Issue </w:t>
      </w:r>
      <w:r>
        <w:t xml:space="preserve">is organized to capture such new development </w:t>
      </w:r>
      <w:r w:rsidR="002E5E6C">
        <w:t>with a focus on the spatiotemporal analysis of the i</w:t>
      </w:r>
      <w:r w:rsidR="002E5E6C" w:rsidRPr="002E5E6C">
        <w:t>mpact of COVID-19</w:t>
      </w:r>
      <w:r w:rsidR="002E5E6C">
        <w:t>. The topics may include related theories, methodologies, data and applications</w:t>
      </w:r>
      <w:r>
        <w:t xml:space="preserve">. We </w:t>
      </w:r>
      <w:r w:rsidR="00BB2301">
        <w:t>are especially</w:t>
      </w:r>
      <w:r>
        <w:t xml:space="preserve"> interested in research that </w:t>
      </w:r>
      <w:r w:rsidR="002E5E6C">
        <w:t>can help understand</w:t>
      </w:r>
      <w:r w:rsidR="00D005E2">
        <w:t xml:space="preserve"> </w:t>
      </w:r>
      <w:r>
        <w:t xml:space="preserve">the </w:t>
      </w:r>
      <w:r w:rsidR="002E5E6C">
        <w:t xml:space="preserve">short-term and long-term </w:t>
      </w:r>
      <w:r w:rsidR="000561FA">
        <w:t>impacts of COVID-19</w:t>
      </w:r>
      <w:r w:rsidR="002E5E6C">
        <w:t xml:space="preserve"> </w:t>
      </w:r>
      <w:r w:rsidR="00D005E2">
        <w:t xml:space="preserve">on health, </w:t>
      </w:r>
      <w:r w:rsidR="00D005E2">
        <w:lastRenderedPageBreak/>
        <w:t xml:space="preserve">demographics, socioeconomics, environment, politics and other fields </w:t>
      </w:r>
      <w:r w:rsidR="000561FA">
        <w:t>over space and time.</w:t>
      </w:r>
    </w:p>
    <w:p w14:paraId="7F88C07F" w14:textId="77777777" w:rsidR="00927E35" w:rsidRDefault="00927E35">
      <w:pPr>
        <w:spacing w:line="276" w:lineRule="auto"/>
        <w:ind w:firstLine="0"/>
      </w:pPr>
    </w:p>
    <w:p w14:paraId="3C4DC08C" w14:textId="134134E8" w:rsidR="00927E35" w:rsidRDefault="00DD4A53">
      <w:pPr>
        <w:spacing w:line="276" w:lineRule="auto"/>
        <w:ind w:firstLine="0"/>
        <w:rPr>
          <w:b/>
        </w:rPr>
      </w:pPr>
      <w:r>
        <w:rPr>
          <w:b/>
        </w:rPr>
        <w:t>Submission procedures and deadlines:</w:t>
      </w:r>
    </w:p>
    <w:p w14:paraId="7B1FEF6C" w14:textId="77777777" w:rsidR="00927E35" w:rsidRDefault="00927E35">
      <w:pPr>
        <w:spacing w:line="276" w:lineRule="auto"/>
        <w:ind w:left="360" w:firstLine="0"/>
      </w:pPr>
    </w:p>
    <w:p w14:paraId="1330F21B" w14:textId="6A2BC551" w:rsidR="00927E35" w:rsidRDefault="00DD4A53" w:rsidP="000F6576">
      <w:pPr>
        <w:spacing w:line="276" w:lineRule="auto"/>
        <w:ind w:firstLine="0"/>
      </w:pPr>
      <w:r>
        <w:t xml:space="preserve">The full paper </w:t>
      </w:r>
      <w:r w:rsidR="00805AE9">
        <w:t>should</w:t>
      </w:r>
      <w:r>
        <w:t xml:space="preserve"> be submitted to </w:t>
      </w:r>
      <w:r>
        <w:rPr>
          <w:b/>
          <w:i/>
        </w:rPr>
        <w:t>Annals of GIS</w:t>
      </w:r>
      <w:r>
        <w:t xml:space="preserve"> via its online submission system at </w:t>
      </w:r>
      <w:hyperlink r:id="rId8">
        <w:r>
          <w:rPr>
            <w:color w:val="0000FF"/>
            <w:u w:val="single"/>
          </w:rPr>
          <w:t>https://mc.manuscriptcentral.com/tagi</w:t>
        </w:r>
      </w:hyperlink>
      <w:r>
        <w:t xml:space="preserve"> b</w:t>
      </w:r>
      <w:r w:rsidR="00427590">
        <w:t>efore the submission deadline (</w:t>
      </w:r>
      <w:r w:rsidR="00FD46E7">
        <w:rPr>
          <w:rFonts w:hint="eastAsia"/>
          <w:b/>
          <w:i/>
          <w:color w:val="FF0000"/>
        </w:rPr>
        <w:t>January</w:t>
      </w:r>
      <w:r w:rsidR="001C1EC6">
        <w:rPr>
          <w:b/>
          <w:i/>
          <w:color w:val="FF0000"/>
        </w:rPr>
        <w:t>31</w:t>
      </w:r>
      <w:r>
        <w:rPr>
          <w:b/>
          <w:i/>
          <w:color w:val="FF0000"/>
        </w:rPr>
        <w:t>, 202</w:t>
      </w:r>
      <w:r w:rsidR="002B4AF7">
        <w:rPr>
          <w:b/>
          <w:i/>
          <w:color w:val="FF0000"/>
        </w:rPr>
        <w:t>1</w:t>
      </w:r>
      <w:bookmarkStart w:id="1" w:name="_GoBack"/>
      <w:bookmarkEnd w:id="1"/>
      <w:r w:rsidR="00427590">
        <w:rPr>
          <w:b/>
          <w:iCs/>
          <w:color w:val="FF0000"/>
        </w:rPr>
        <w:t>)</w:t>
      </w:r>
      <w:r>
        <w:t xml:space="preserve">. When submitting, use </w:t>
      </w:r>
      <w:r w:rsidR="00766BFC">
        <w:t>“</w:t>
      </w:r>
      <w:r w:rsidR="000F6576" w:rsidRPr="000F6576">
        <w:t>Spatiotemporal Analysis of the Impact of COVID-19</w:t>
      </w:r>
      <w:r>
        <w:t>” to signify that the paper is part of this special issue so that it will receive special attention from the guest editors.</w:t>
      </w:r>
      <w:r w:rsidR="00427590">
        <w:t xml:space="preserve"> This special issue is expected to be published </w:t>
      </w:r>
      <w:r w:rsidR="001C1EC6">
        <w:t>in</w:t>
      </w:r>
      <w:r w:rsidR="00805AE9">
        <w:t xml:space="preserve"> summer</w:t>
      </w:r>
      <w:r w:rsidR="00427590">
        <w:t xml:space="preserve"> 2021.</w:t>
      </w:r>
    </w:p>
    <w:p w14:paraId="289F82C9" w14:textId="77777777" w:rsidR="000561FA" w:rsidRDefault="000561FA" w:rsidP="000561FA">
      <w:pPr>
        <w:ind w:firstLine="0"/>
      </w:pPr>
    </w:p>
    <w:p w14:paraId="0A692287" w14:textId="264ECDC5" w:rsidR="000561FA" w:rsidRPr="000561FA" w:rsidRDefault="000561FA" w:rsidP="000561FA">
      <w:pPr>
        <w:ind w:firstLine="0"/>
        <w:rPr>
          <w:b/>
        </w:rPr>
      </w:pPr>
      <w:r w:rsidRPr="0094670A">
        <w:rPr>
          <w:b/>
        </w:rPr>
        <w:t xml:space="preserve">About Annals of GIS: </w:t>
      </w:r>
    </w:p>
    <w:p w14:paraId="54CB3708" w14:textId="74EDAEF6" w:rsidR="000561FA" w:rsidRPr="00680210" w:rsidRDefault="00805AE9" w:rsidP="000561FA">
      <w:pPr>
        <w:ind w:firstLine="0"/>
      </w:pPr>
      <w:r>
        <w:t xml:space="preserve">Managed </w:t>
      </w:r>
      <w:r w:rsidR="000561FA">
        <w:t xml:space="preserve">by </w:t>
      </w:r>
      <w:hyperlink r:id="rId9" w:history="1">
        <w:r w:rsidR="000561FA" w:rsidRPr="00A565E1">
          <w:rPr>
            <w:rStyle w:val="Hyperlink"/>
          </w:rPr>
          <w:t>Taylor &amp; Francis Group</w:t>
        </w:r>
      </w:hyperlink>
      <w:r w:rsidR="000561FA">
        <w:t xml:space="preserve">, </w:t>
      </w:r>
      <w:hyperlink r:id="rId10" w:history="1">
        <w:r w:rsidR="000561FA" w:rsidRPr="00A565E1">
          <w:rPr>
            <w:rStyle w:val="Hyperlink"/>
          </w:rPr>
          <w:t>Annals of GIS</w:t>
        </w:r>
      </w:hyperlink>
      <w:r w:rsidR="000561FA">
        <w:t xml:space="preserve"> is a peer review journal that publishes interdisciplinary research on theory, methods, development and applications in geo-information science.</w:t>
      </w:r>
      <w:r w:rsidR="000561FA">
        <w:rPr>
          <w:rFonts w:hint="eastAsia"/>
        </w:rPr>
        <w:t xml:space="preserve"> </w:t>
      </w:r>
      <w:r w:rsidR="000561FA">
        <w:t>The journal is included</w:t>
      </w:r>
      <w:r w:rsidR="00E702EF">
        <w:t xml:space="preserve"> in</w:t>
      </w:r>
      <w:r w:rsidR="000561FA">
        <w:t xml:space="preserve"> the </w:t>
      </w:r>
      <w:r w:rsidR="000561FA" w:rsidRPr="000561FA">
        <w:t>Emerging Sources Citation Index</w:t>
      </w:r>
      <w:r w:rsidR="00E702EF">
        <w:t xml:space="preserve"> and the Web of Science</w:t>
      </w:r>
      <w:r w:rsidR="000561FA">
        <w:t>. Annals of GIS accepts submissions on the following topics and their applications in natural resource, ecosystem, urban management, and other humanities and social science areas: Remote sensing and data acquisition; Geographic Information Systems; Geo-visualization and virtual geographic environments (VGE); Spatial analysis and modeling; and Uncertainty modelling.</w:t>
      </w:r>
    </w:p>
    <w:p w14:paraId="18829CC6" w14:textId="72B6403C" w:rsidR="00927E35" w:rsidRPr="000561FA" w:rsidRDefault="00927E35" w:rsidP="000561FA">
      <w:pPr>
        <w:spacing w:line="276" w:lineRule="auto"/>
        <w:ind w:firstLine="0"/>
      </w:pPr>
    </w:p>
    <w:sectPr w:rsidR="00927E35" w:rsidRPr="000561FA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2343" w16cex:dateUtc="2020-11-16T02:59:00Z"/>
  <w16cex:commentExtensible w16cex:durableId="235C2381" w16cex:dateUtc="2020-11-16T0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B9BF15" w16cid:durableId="235C2343"/>
  <w16cid:commentId w16cid:paraId="5A7B2CED" w16cid:durableId="235C23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81ED7"/>
    <w:multiLevelType w:val="multilevel"/>
    <w:tmpl w:val="A98023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35"/>
    <w:rsid w:val="000561FA"/>
    <w:rsid w:val="000636FD"/>
    <w:rsid w:val="000A37B4"/>
    <w:rsid w:val="000C0251"/>
    <w:rsid w:val="000C1328"/>
    <w:rsid w:val="000F6576"/>
    <w:rsid w:val="00111E77"/>
    <w:rsid w:val="001B746E"/>
    <w:rsid w:val="001C1EC6"/>
    <w:rsid w:val="0022020E"/>
    <w:rsid w:val="00241BD4"/>
    <w:rsid w:val="002751C9"/>
    <w:rsid w:val="002B4AF7"/>
    <w:rsid w:val="002E5E6C"/>
    <w:rsid w:val="003A0A27"/>
    <w:rsid w:val="00427590"/>
    <w:rsid w:val="005D53C0"/>
    <w:rsid w:val="00740ECB"/>
    <w:rsid w:val="00766BFC"/>
    <w:rsid w:val="00775BB4"/>
    <w:rsid w:val="00805AE9"/>
    <w:rsid w:val="00845A86"/>
    <w:rsid w:val="00845EF5"/>
    <w:rsid w:val="00893E06"/>
    <w:rsid w:val="00927E35"/>
    <w:rsid w:val="00A77762"/>
    <w:rsid w:val="00AB192F"/>
    <w:rsid w:val="00AD7800"/>
    <w:rsid w:val="00B560FE"/>
    <w:rsid w:val="00BB2301"/>
    <w:rsid w:val="00BE40E4"/>
    <w:rsid w:val="00C06FE7"/>
    <w:rsid w:val="00C372FA"/>
    <w:rsid w:val="00C8081C"/>
    <w:rsid w:val="00D005E2"/>
    <w:rsid w:val="00DC3E27"/>
    <w:rsid w:val="00DD4A53"/>
    <w:rsid w:val="00E702EF"/>
    <w:rsid w:val="00F13F71"/>
    <w:rsid w:val="00F1701D"/>
    <w:rsid w:val="00FD46E7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5850"/>
  <w15:docId w15:val="{9CC858EC-C96A-4135-9661-1FCAF233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>
      <w:pPr>
        <w:widowControl w:val="0"/>
        <w:spacing w:line="360" w:lineRule="auto"/>
        <w:ind w:firstLine="8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5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B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1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.manuscriptcentral.com/tag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guan@cga.harvar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o@umich.ed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microsoft.com/office/2016/09/relationships/commentsIds" Target="commentsIds.xml"/><Relationship Id="rId10" Type="http://schemas.openxmlformats.org/officeDocument/2006/relationships/hyperlink" Target="https://www.tandfonline.com/action/journalInformation?show=aimsScope&amp;journalCode=tagi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A-Xing</dc:creator>
  <cp:lastModifiedBy>sbao</cp:lastModifiedBy>
  <cp:revision>7</cp:revision>
  <dcterms:created xsi:type="dcterms:W3CDTF">2020-11-16T04:33:00Z</dcterms:created>
  <dcterms:modified xsi:type="dcterms:W3CDTF">2020-11-17T01:07:00Z</dcterms:modified>
</cp:coreProperties>
</file>